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6CEED976" w:rsidR="003C4FBC" w:rsidRPr="00C454E7" w:rsidRDefault="002021AD" w:rsidP="00972E47">
            <w:pPr>
              <w:pStyle w:val="Default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4FBFCD14" w:rsidR="003C4FBC" w:rsidRPr="00C454E7" w:rsidRDefault="00012560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6FA8FDCF" w:rsidR="003C4FBC" w:rsidRPr="00C454E7" w:rsidRDefault="00012560" w:rsidP="00C454E7">
            <w:pPr>
              <w:pStyle w:val="Default"/>
              <w:jc w:val="center"/>
              <w:rPr>
                <w:b/>
              </w:rPr>
            </w:pPr>
            <w:r>
              <w:t>5.Abendländische Kunstmusik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EBE727D" w:rsidR="003C4FBC" w:rsidRPr="00C454E7" w:rsidRDefault="00012560" w:rsidP="00972E47">
            <w:pPr>
              <w:pStyle w:val="Default"/>
              <w:jc w:val="center"/>
              <w:rPr>
                <w:b/>
              </w:rPr>
            </w:pPr>
            <w:r>
              <w:t>Entwicklung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84E27F8" w:rsidR="00A132E9" w:rsidRPr="00C454E7" w:rsidRDefault="00256599" w:rsidP="00972E47">
            <w:pPr>
              <w:rPr>
                <w:rFonts w:cs="Arial"/>
                <w:szCs w:val="20"/>
              </w:rPr>
            </w:pPr>
            <w:r>
              <w:t>Musik und Sprache</w:t>
            </w:r>
            <w:r w:rsidR="00AD6848">
              <w:t xml:space="preserve"> im Unterricht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E5D8112" w:rsidR="00A132E9" w:rsidRPr="00C454E7" w:rsidRDefault="00256599" w:rsidP="00972E47">
            <w:pPr>
              <w:rPr>
                <w:rFonts w:cs="Arial"/>
                <w:szCs w:val="20"/>
              </w:rPr>
            </w:pPr>
            <w:r>
              <w:t>Instrumente</w:t>
            </w:r>
            <w:r w:rsidR="009C76F2">
              <w:t>nkunde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4CCA1945" w:rsidR="00A132E9" w:rsidRPr="00190DD3" w:rsidRDefault="00B77BF8" w:rsidP="00972E47">
            <w:r>
              <w:t>Komponisten</w:t>
            </w:r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54BF8BF5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3AA48643" w14:textId="77777777" w:rsidR="00636DCF" w:rsidRDefault="00FB469A" w:rsidP="009C76F2">
            <w:r>
              <w:t>-Klanggestaltungen unter Verwendung verschiedener Musikinstrumente und Klangfarben realisieren</w:t>
            </w:r>
          </w:p>
          <w:p w14:paraId="00D6434C" w14:textId="53692B1E" w:rsidR="00FB469A" w:rsidRPr="009C76F2" w:rsidRDefault="00FB469A" w:rsidP="009C76F2">
            <w:r>
              <w:t>-vokale und instrumentale Kompositionen unter Berücksichtigung historische-kultureller Perspektiven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C281558" w14:textId="154A962B" w:rsidR="009C76F2" w:rsidRDefault="00FB469A" w:rsidP="009C76F2">
            <w:r>
              <w:t>-Individuelle Höreindrücke beschreiben</w:t>
            </w:r>
          </w:p>
          <w:p w14:paraId="00D6434D" w14:textId="61E55C8A" w:rsidR="00636DCF" w:rsidRPr="009C76F2" w:rsidRDefault="00FB469A" w:rsidP="009C76F2">
            <w:r>
              <w:t>-abendländische Kunstmusik und populäre Musik des 20. Und 21 Jahrhunderts im Hinblick auf ihre Stilmerkmale analysieren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E4CD908" w14:textId="77777777" w:rsidR="009C76F2" w:rsidRDefault="009C76F2" w:rsidP="009C76F2">
            <w:r>
              <w:t>-die verschiedenen Tonerzeugungen benennen und erklären</w:t>
            </w:r>
          </w:p>
          <w:p w14:paraId="00D64351" w14:textId="31F1820F" w:rsidR="00306B63" w:rsidRPr="009C76F2" w:rsidRDefault="00FB469A" w:rsidP="009C76F2">
            <w:r>
              <w:t>-ausgewählte biografische und historische Hintergründe von Musik erläutern</w:t>
            </w:r>
            <w:bookmarkStart w:id="2" w:name="_GoBack"/>
            <w:bookmarkEnd w:id="2"/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77F08DFD" w:rsidR="003C4FBC" w:rsidRPr="00C454E7" w:rsidRDefault="00D64C98" w:rsidP="00972E47">
            <w:pPr>
              <w:rPr>
                <w:rFonts w:cs="Arial"/>
                <w:szCs w:val="20"/>
              </w:rPr>
            </w:pPr>
            <w:r>
              <w:t xml:space="preserve">Die </w:t>
            </w:r>
            <w:proofErr w:type="spellStart"/>
            <w:r>
              <w:t>schülerinnen</w:t>
            </w:r>
            <w:proofErr w:type="spellEnd"/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44A218C5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Physik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2"/>
      <w:footerReference w:type="default" r:id="rId13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6931B575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FB469A">
      <w:rPr>
        <w:rFonts w:cs="Arial"/>
        <w:bCs/>
        <w:noProof/>
        <w:szCs w:val="20"/>
      </w:rPr>
      <w:t>1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7"/>
    <w:rsid w:val="00007A59"/>
    <w:rsid w:val="00012560"/>
    <w:rsid w:val="00084D55"/>
    <w:rsid w:val="000A44D1"/>
    <w:rsid w:val="000B6555"/>
    <w:rsid w:val="00100D87"/>
    <w:rsid w:val="00105ABF"/>
    <w:rsid w:val="001657EA"/>
    <w:rsid w:val="00167EFB"/>
    <w:rsid w:val="00190DD3"/>
    <w:rsid w:val="002021AD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636DCF"/>
    <w:rsid w:val="006C4218"/>
    <w:rsid w:val="007E63C8"/>
    <w:rsid w:val="0086413A"/>
    <w:rsid w:val="00886056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76790"/>
    <w:rsid w:val="00B77BF8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E4A79"/>
    <w:rsid w:val="00EF0830"/>
    <w:rsid w:val="00F336DF"/>
    <w:rsid w:val="00FB2DC9"/>
    <w:rsid w:val="00FB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8D9F-D3E7-434C-8D8C-178D6C7CF810}">
  <ds:schemaRefs>
    <ds:schemaRef ds:uri="http://purl.org/dc/dcmitype/"/>
    <ds:schemaRef ds:uri="998e2a18-bf6d-4b15-8ade-a3c8e97f13ba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43355e5-cb63-4ec4-9b68-5459a7e4b4ef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ACCAB-0D60-457E-86C5-2A615C1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1607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Klaus Spielmann</cp:lastModifiedBy>
  <cp:revision>4</cp:revision>
  <cp:lastPrinted>2018-03-18T16:53:00Z</cp:lastPrinted>
  <dcterms:created xsi:type="dcterms:W3CDTF">2018-06-02T13:39:00Z</dcterms:created>
  <dcterms:modified xsi:type="dcterms:W3CDTF">2018-06-02T13:46:00Z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